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9A4E3A" w14:textId="77777777" w:rsidR="00CC76D9" w:rsidRDefault="00CC76D9" w:rsidP="00CC76D9">
      <w:pPr>
        <w:ind w:right="-449"/>
        <w:contextualSpacing w:val="0"/>
      </w:pPr>
    </w:p>
    <w:p w14:paraId="5BB7B60D" w14:textId="77777777" w:rsidR="00CC76D9" w:rsidRDefault="00CC76D9">
      <w:pPr>
        <w:ind w:right="-449"/>
        <w:contextualSpacing w:val="0"/>
        <w:jc w:val="center"/>
      </w:pPr>
      <w:r w:rsidRPr="00976CEF">
        <w:rPr>
          <w:noProof/>
        </w:rPr>
        <w:drawing>
          <wp:inline distT="0" distB="0" distL="0" distR="0" wp14:anchorId="39C22057" wp14:editId="675F89F6">
            <wp:extent cx="3797300" cy="1282700"/>
            <wp:effectExtent l="25400" t="0" r="0" b="0"/>
            <wp:docPr id="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E64B" w14:textId="77777777" w:rsidR="00CC76D9" w:rsidRDefault="00CC76D9">
      <w:pPr>
        <w:ind w:right="-449"/>
        <w:contextualSpacing w:val="0"/>
        <w:jc w:val="center"/>
      </w:pPr>
    </w:p>
    <w:p w14:paraId="0FC28F5C" w14:textId="77777777" w:rsidR="00EA7B30" w:rsidRPr="00385F48" w:rsidRDefault="00EA7B30">
      <w:pPr>
        <w:tabs>
          <w:tab w:val="left" w:pos="3620"/>
        </w:tabs>
        <w:contextualSpacing w:val="0"/>
        <w:jc w:val="center"/>
      </w:pPr>
    </w:p>
    <w:p w14:paraId="3602742B" w14:textId="77777777" w:rsidR="00CC76D9" w:rsidRDefault="00CC76D9" w:rsidP="00CC76D9">
      <w:pPr>
        <w:tabs>
          <w:tab w:val="left" w:pos="3620"/>
        </w:tabs>
        <w:contextualSpacing w:val="0"/>
        <w:jc w:val="center"/>
        <w:rPr>
          <w:rFonts w:eastAsia="Avenir Light" w:cs="Avenir Light"/>
          <w:color w:val="auto"/>
          <w:sz w:val="32"/>
        </w:rPr>
      </w:pPr>
      <w:r>
        <w:rPr>
          <w:rFonts w:eastAsia="Avenir Light" w:cs="Avenir Light"/>
          <w:color w:val="auto"/>
          <w:sz w:val="32"/>
        </w:rPr>
        <w:t>Please join us for a screening of</w:t>
      </w:r>
      <w:r w:rsidR="00B90BF4">
        <w:rPr>
          <w:rFonts w:eastAsia="Avenir Light" w:cs="Avenir Light"/>
          <w:color w:val="auto"/>
          <w:sz w:val="32"/>
        </w:rPr>
        <w:t xml:space="preserve"> </w:t>
      </w:r>
      <w:r w:rsidR="00B90BF4" w:rsidRPr="00FD1E90">
        <w:rPr>
          <w:rFonts w:eastAsia="Avenir Light" w:cs="Avenir Light"/>
          <w:color w:val="000000" w:themeColor="text1"/>
          <w:sz w:val="32"/>
        </w:rPr>
        <w:t>the film</w:t>
      </w:r>
    </w:p>
    <w:p w14:paraId="172F74DC" w14:textId="77777777" w:rsidR="00CC76D9" w:rsidRPr="00CC76D9" w:rsidRDefault="00B820C7" w:rsidP="00CC76D9">
      <w:pPr>
        <w:tabs>
          <w:tab w:val="left" w:pos="3620"/>
        </w:tabs>
        <w:contextualSpacing w:val="0"/>
        <w:jc w:val="center"/>
        <w:rPr>
          <w:rFonts w:eastAsia="Avenir Light" w:cs="Avenir Light"/>
          <w:b/>
          <w:i/>
          <w:color w:val="auto"/>
          <w:sz w:val="72"/>
          <w:szCs w:val="72"/>
        </w:rPr>
      </w:pPr>
      <w:r>
        <w:rPr>
          <w:rFonts w:eastAsia="Avenir Light" w:cs="Avenir Light"/>
          <w:b/>
          <w:i/>
          <w:color w:val="auto"/>
          <w:sz w:val="72"/>
          <w:szCs w:val="72"/>
        </w:rPr>
        <w:t>BEYOND MEASURE</w:t>
      </w:r>
    </w:p>
    <w:p w14:paraId="12A2CA3B" w14:textId="77777777" w:rsidR="00CC76D9" w:rsidRPr="00385F48" w:rsidRDefault="00CC76D9">
      <w:pPr>
        <w:tabs>
          <w:tab w:val="left" w:pos="3620"/>
        </w:tabs>
        <w:contextualSpacing w:val="0"/>
        <w:jc w:val="center"/>
        <w:rPr>
          <w:color w:val="auto"/>
        </w:rPr>
      </w:pPr>
    </w:p>
    <w:p w14:paraId="0A34F6A7" w14:textId="77777777" w:rsidR="005C5332" w:rsidRPr="00CC76D9" w:rsidRDefault="005C5332" w:rsidP="00CC76D9">
      <w:pPr>
        <w:tabs>
          <w:tab w:val="left" w:pos="3620"/>
        </w:tabs>
        <w:contextualSpacing w:val="0"/>
        <w:jc w:val="center"/>
        <w:rPr>
          <w:color w:val="auto"/>
        </w:rPr>
      </w:pPr>
    </w:p>
    <w:p w14:paraId="2CE72781" w14:textId="77777777" w:rsidR="005C5332" w:rsidRPr="005C5332" w:rsidRDefault="005C5332" w:rsidP="00D706B4">
      <w:pPr>
        <w:tabs>
          <w:tab w:val="left" w:pos="3620"/>
        </w:tabs>
        <w:contextualSpacing w:val="0"/>
        <w:jc w:val="center"/>
        <w:rPr>
          <w:rFonts w:eastAsia="Arial" w:cs="Arial"/>
          <w:b/>
          <w:color w:val="auto"/>
          <w:sz w:val="20"/>
        </w:rPr>
      </w:pPr>
    </w:p>
    <w:p w14:paraId="3AE35A9A" w14:textId="77777777" w:rsidR="00D706B4" w:rsidRPr="005C5332" w:rsidRDefault="00387C77" w:rsidP="00CC76D9">
      <w:pPr>
        <w:tabs>
          <w:tab w:val="left" w:pos="3620"/>
        </w:tabs>
        <w:ind w:left="5490"/>
        <w:contextualSpacing w:val="0"/>
        <w:jc w:val="center"/>
        <w:rPr>
          <w:rFonts w:eastAsia="Arial" w:cs="Arial"/>
          <w:b/>
          <w:color w:val="auto"/>
          <w:sz w:val="36"/>
          <w:szCs w:val="36"/>
        </w:rPr>
      </w:pPr>
      <w:r w:rsidRPr="006A6ECB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 wp14:anchorId="573C92D5" wp14:editId="49D9E7DE">
            <wp:simplePos x="0" y="0"/>
            <wp:positionH relativeFrom="column">
              <wp:posOffset>51955</wp:posOffset>
            </wp:positionH>
            <wp:positionV relativeFrom="paragraph">
              <wp:posOffset>60383</wp:posOffset>
            </wp:positionV>
            <wp:extent cx="3500755" cy="2005330"/>
            <wp:effectExtent l="0" t="0" r="4445" b="1270"/>
            <wp:wrapTight wrapText="bothSides">
              <wp:wrapPolygon edited="0">
                <wp:start x="0" y="0"/>
                <wp:lineTo x="0" y="21477"/>
                <wp:lineTo x="21549" y="21477"/>
                <wp:lineTo x="21549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7">
        <w:rPr>
          <w:rFonts w:eastAsia="Arial" w:cs="Arial"/>
          <w:b/>
          <w:color w:val="auto"/>
          <w:sz w:val="36"/>
          <w:szCs w:val="36"/>
        </w:rPr>
        <w:t>Tuesday</w:t>
      </w:r>
      <w:r w:rsidR="00D706B4" w:rsidRPr="005C5332">
        <w:rPr>
          <w:rFonts w:eastAsia="Arial" w:cs="Arial"/>
          <w:b/>
          <w:color w:val="auto"/>
          <w:sz w:val="36"/>
          <w:szCs w:val="36"/>
        </w:rPr>
        <w:t xml:space="preserve">, </w:t>
      </w:r>
      <w:r w:rsidR="005C5332" w:rsidRPr="005C5332">
        <w:rPr>
          <w:rFonts w:eastAsia="Arial" w:cs="Arial"/>
          <w:b/>
          <w:color w:val="auto"/>
          <w:sz w:val="36"/>
          <w:szCs w:val="36"/>
        </w:rPr>
        <w:t>January</w:t>
      </w:r>
      <w:r w:rsidR="00D706B4" w:rsidRPr="005C5332">
        <w:rPr>
          <w:rFonts w:eastAsia="Arial" w:cs="Arial"/>
          <w:b/>
          <w:color w:val="auto"/>
          <w:sz w:val="36"/>
          <w:szCs w:val="36"/>
        </w:rPr>
        <w:t xml:space="preserve"> </w:t>
      </w:r>
      <w:r w:rsidR="00B820C7">
        <w:rPr>
          <w:rFonts w:eastAsia="Arial" w:cs="Arial"/>
          <w:b/>
          <w:color w:val="auto"/>
          <w:sz w:val="36"/>
          <w:szCs w:val="36"/>
        </w:rPr>
        <w:t>15</w:t>
      </w:r>
      <w:r w:rsidR="00D706B4" w:rsidRPr="005C5332">
        <w:rPr>
          <w:rFonts w:eastAsia="Arial" w:cs="Arial"/>
          <w:b/>
          <w:color w:val="auto"/>
          <w:sz w:val="36"/>
          <w:szCs w:val="36"/>
        </w:rPr>
        <w:t>, 201</w:t>
      </w:r>
      <w:r w:rsidR="00B820C7">
        <w:rPr>
          <w:rFonts w:eastAsia="Arial" w:cs="Arial"/>
          <w:b/>
          <w:color w:val="auto"/>
          <w:sz w:val="36"/>
          <w:szCs w:val="36"/>
        </w:rPr>
        <w:t>9</w:t>
      </w:r>
    </w:p>
    <w:p w14:paraId="3F179E83" w14:textId="77777777" w:rsidR="00D706B4" w:rsidRPr="008341D8" w:rsidRDefault="0016634A" w:rsidP="00CC76D9">
      <w:pPr>
        <w:tabs>
          <w:tab w:val="left" w:pos="3620"/>
        </w:tabs>
        <w:ind w:left="5490"/>
        <w:contextualSpacing w:val="0"/>
        <w:jc w:val="center"/>
        <w:rPr>
          <w:rFonts w:eastAsia="Arial" w:cs="Arial"/>
          <w:b/>
          <w:color w:val="auto"/>
          <w:sz w:val="36"/>
          <w:szCs w:val="36"/>
        </w:rPr>
      </w:pPr>
      <w:r w:rsidRPr="008341D8">
        <w:rPr>
          <w:rFonts w:eastAsia="Arial" w:cs="Arial"/>
          <w:b/>
          <w:color w:val="auto"/>
          <w:sz w:val="36"/>
          <w:szCs w:val="36"/>
        </w:rPr>
        <w:t>9:30 - 11:3</w:t>
      </w:r>
      <w:r w:rsidR="00D706B4" w:rsidRPr="008341D8">
        <w:rPr>
          <w:rFonts w:eastAsia="Arial" w:cs="Arial"/>
          <w:b/>
          <w:color w:val="auto"/>
          <w:sz w:val="36"/>
          <w:szCs w:val="36"/>
        </w:rPr>
        <w:t xml:space="preserve">0 am </w:t>
      </w:r>
    </w:p>
    <w:p w14:paraId="0828D5E5" w14:textId="77777777" w:rsidR="0016634A" w:rsidRPr="0016634A" w:rsidRDefault="0016634A" w:rsidP="00CC76D9">
      <w:pPr>
        <w:tabs>
          <w:tab w:val="left" w:pos="3620"/>
        </w:tabs>
        <w:ind w:left="5490"/>
        <w:contextualSpacing w:val="0"/>
        <w:jc w:val="center"/>
        <w:rPr>
          <w:rFonts w:cs="Arial"/>
          <w:color w:val="auto"/>
          <w:szCs w:val="24"/>
        </w:rPr>
      </w:pPr>
      <w:r w:rsidRPr="0016634A">
        <w:rPr>
          <w:rFonts w:eastAsia="Arial" w:cs="Arial"/>
          <w:color w:val="auto"/>
          <w:szCs w:val="24"/>
        </w:rPr>
        <w:t>(Snow Date:</w:t>
      </w:r>
      <w:r w:rsidR="00B820C7">
        <w:rPr>
          <w:rFonts w:eastAsia="Arial" w:cs="Arial"/>
          <w:color w:val="auto"/>
          <w:szCs w:val="24"/>
        </w:rPr>
        <w:t xml:space="preserve"> January 31, 2019</w:t>
      </w:r>
      <w:r w:rsidRPr="0016634A">
        <w:rPr>
          <w:rFonts w:eastAsia="Arial" w:cs="Arial"/>
          <w:color w:val="auto"/>
          <w:szCs w:val="24"/>
        </w:rPr>
        <w:t>)</w:t>
      </w:r>
    </w:p>
    <w:p w14:paraId="21A25E8D" w14:textId="77777777" w:rsidR="005C5332" w:rsidRPr="00385F48" w:rsidRDefault="005C5332" w:rsidP="00CC76D9">
      <w:pPr>
        <w:tabs>
          <w:tab w:val="left" w:pos="3620"/>
        </w:tabs>
        <w:ind w:left="5490"/>
        <w:contextualSpacing w:val="0"/>
        <w:jc w:val="center"/>
        <w:rPr>
          <w:rFonts w:eastAsia="Arial" w:cs="Arial"/>
          <w:color w:val="auto"/>
          <w:sz w:val="20"/>
        </w:rPr>
      </w:pPr>
    </w:p>
    <w:p w14:paraId="6D120F14" w14:textId="77777777" w:rsidR="00CC76D9" w:rsidRDefault="00385F32" w:rsidP="00CC76D9">
      <w:pPr>
        <w:ind w:left="54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Landmark Theat</w:t>
      </w:r>
      <w:r w:rsidR="00CC76D9">
        <w:rPr>
          <w:b/>
          <w:sz w:val="36"/>
          <w:szCs w:val="36"/>
        </w:rPr>
        <w:t>res</w:t>
      </w:r>
      <w:r>
        <w:rPr>
          <w:b/>
          <w:sz w:val="36"/>
          <w:szCs w:val="36"/>
        </w:rPr>
        <w:t xml:space="preserve"> </w:t>
      </w:r>
    </w:p>
    <w:p w14:paraId="68D95385" w14:textId="77777777" w:rsidR="00CC76D9" w:rsidRDefault="008341D8" w:rsidP="00CC76D9">
      <w:pPr>
        <w:ind w:left="5490"/>
        <w:jc w:val="center"/>
        <w:rPr>
          <w:sz w:val="28"/>
          <w:szCs w:val="28"/>
        </w:rPr>
      </w:pPr>
      <w:r w:rsidRPr="008341D8">
        <w:rPr>
          <w:b/>
          <w:sz w:val="36"/>
          <w:szCs w:val="36"/>
        </w:rPr>
        <w:t>Bethesda Row Cinema</w:t>
      </w:r>
      <w:r w:rsidRPr="008341D8">
        <w:rPr>
          <w:sz w:val="36"/>
          <w:szCs w:val="36"/>
        </w:rPr>
        <w:t xml:space="preserve"> </w:t>
      </w:r>
      <w:r>
        <w:rPr>
          <w:sz w:val="32"/>
          <w:szCs w:val="32"/>
        </w:rPr>
        <w:br/>
      </w:r>
      <w:r w:rsidR="00CC76D9">
        <w:rPr>
          <w:sz w:val="28"/>
          <w:szCs w:val="28"/>
        </w:rPr>
        <w:t>7235 Woodmont Avenue</w:t>
      </w:r>
    </w:p>
    <w:p w14:paraId="74660CD3" w14:textId="77777777" w:rsidR="005C5332" w:rsidRDefault="008341D8" w:rsidP="00CC76D9">
      <w:pPr>
        <w:ind w:left="5490"/>
        <w:jc w:val="center"/>
        <w:rPr>
          <w:sz w:val="28"/>
          <w:szCs w:val="28"/>
        </w:rPr>
      </w:pPr>
      <w:r w:rsidRPr="008341D8">
        <w:rPr>
          <w:sz w:val="28"/>
          <w:szCs w:val="28"/>
        </w:rPr>
        <w:t>Bethesda, MD 20814</w:t>
      </w:r>
    </w:p>
    <w:p w14:paraId="0A06EFFE" w14:textId="77777777" w:rsidR="00E974DA" w:rsidRDefault="00E974DA" w:rsidP="00CC76D9">
      <w:pPr>
        <w:ind w:left="5490"/>
        <w:jc w:val="center"/>
        <w:rPr>
          <w:sz w:val="28"/>
          <w:szCs w:val="28"/>
        </w:rPr>
      </w:pPr>
    </w:p>
    <w:p w14:paraId="570BF76B" w14:textId="77777777" w:rsidR="00CC76D9" w:rsidRDefault="00CC76D9" w:rsidP="00311143">
      <w:pPr>
        <w:rPr>
          <w:color w:val="4472C4" w:themeColor="accent5"/>
          <w:sz w:val="28"/>
          <w:szCs w:val="28"/>
          <w:u w:val="single"/>
        </w:rPr>
      </w:pPr>
      <w:bookmarkStart w:id="0" w:name="_GoBack"/>
      <w:bookmarkEnd w:id="0"/>
    </w:p>
    <w:p w14:paraId="011FA043" w14:textId="77777777" w:rsidR="008341D8" w:rsidRPr="005C5332" w:rsidRDefault="008341D8" w:rsidP="009D25CF">
      <w:pPr>
        <w:rPr>
          <w:color w:val="000000" w:themeColor="text1"/>
          <w:sz w:val="26"/>
          <w:szCs w:val="26"/>
        </w:rPr>
      </w:pPr>
    </w:p>
    <w:p w14:paraId="3553DC65" w14:textId="77777777" w:rsidR="005C5332" w:rsidRPr="00387C77" w:rsidRDefault="00B90BF4" w:rsidP="009D25CF">
      <w:pPr>
        <w:tabs>
          <w:tab w:val="left" w:pos="0"/>
        </w:tabs>
        <w:ind w:left="450" w:right="360"/>
        <w:contextualSpacing w:val="0"/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FD1E90">
        <w:rPr>
          <w:rFonts w:eastAsia="Arial" w:cs="Arial"/>
          <w:color w:val="000000" w:themeColor="text1"/>
          <w:sz w:val="26"/>
          <w:szCs w:val="26"/>
        </w:rPr>
        <w:t xml:space="preserve">The </w:t>
      </w:r>
      <w:r w:rsidR="005C5332" w:rsidRPr="00C14BF6">
        <w:rPr>
          <w:rFonts w:eastAsia="Arial" w:cs="Arial"/>
          <w:color w:val="000000" w:themeColor="text1"/>
          <w:sz w:val="26"/>
          <w:szCs w:val="26"/>
        </w:rPr>
        <w:t xml:space="preserve">Parents Council of Washington is pleased to offer a free screening of the </w:t>
      </w:r>
      <w:r w:rsidR="00B820C7" w:rsidRPr="00C14BF6">
        <w:rPr>
          <w:rFonts w:eastAsia="Arial" w:cs="Arial"/>
          <w:color w:val="000000" w:themeColor="text1"/>
          <w:sz w:val="26"/>
          <w:szCs w:val="26"/>
        </w:rPr>
        <w:t>documentary film</w:t>
      </w:r>
      <w:r w:rsidR="005C5332" w:rsidRPr="00C14BF6">
        <w:rPr>
          <w:rFonts w:eastAsia="Arial" w:cs="Arial"/>
          <w:color w:val="000000" w:themeColor="text1"/>
          <w:sz w:val="26"/>
          <w:szCs w:val="26"/>
        </w:rPr>
        <w:t xml:space="preserve"> </w:t>
      </w:r>
      <w:r w:rsidR="00B820C7" w:rsidRPr="00C14BF6">
        <w:rPr>
          <w:rFonts w:eastAsia="Arial" w:cs="Arial"/>
          <w:b/>
          <w:i/>
          <w:color w:val="000000" w:themeColor="text1"/>
          <w:sz w:val="26"/>
          <w:szCs w:val="26"/>
        </w:rPr>
        <w:t>Beyond Measure</w:t>
      </w:r>
      <w:r w:rsidRPr="00C14BF6">
        <w:rPr>
          <w:rFonts w:eastAsia="Arial" w:cs="Arial"/>
          <w:color w:val="000000" w:themeColor="text1"/>
          <w:sz w:val="26"/>
          <w:szCs w:val="26"/>
        </w:rPr>
        <w:t xml:space="preserve"> </w:t>
      </w:r>
      <w:r w:rsidRPr="00FD1E90">
        <w:rPr>
          <w:rFonts w:eastAsia="Arial" w:cs="Arial"/>
          <w:color w:val="000000" w:themeColor="text1"/>
          <w:sz w:val="26"/>
          <w:szCs w:val="26"/>
        </w:rPr>
        <w:t>for our member school communities.</w:t>
      </w:r>
      <w:r w:rsidRPr="00C14BF6">
        <w:rPr>
          <w:rFonts w:eastAsia="Arial" w:cs="Arial"/>
          <w:color w:val="000000" w:themeColor="text1"/>
          <w:sz w:val="26"/>
          <w:szCs w:val="26"/>
        </w:rPr>
        <w:t xml:space="preserve"> </w:t>
      </w:r>
      <w:r w:rsidRPr="00C14BF6">
        <w:rPr>
          <w:color w:val="000000" w:themeColor="text1"/>
          <w:sz w:val="26"/>
          <w:szCs w:val="26"/>
          <w:shd w:val="clear" w:color="auto" w:fill="FFFFFF"/>
        </w:rPr>
        <w:t>Th</w:t>
      </w:r>
      <w:r w:rsidRPr="00FD1E90">
        <w:rPr>
          <w:color w:val="000000" w:themeColor="text1"/>
          <w:sz w:val="26"/>
          <w:szCs w:val="26"/>
          <w:shd w:val="clear" w:color="auto" w:fill="FFFFFF"/>
        </w:rPr>
        <w:t>is</w:t>
      </w:r>
      <w:r w:rsidR="00B820C7" w:rsidRPr="00C14BF6">
        <w:rPr>
          <w:color w:val="000000" w:themeColor="text1"/>
          <w:sz w:val="26"/>
          <w:szCs w:val="26"/>
          <w:shd w:val="clear" w:color="auto" w:fill="FFFFFF"/>
        </w:rPr>
        <w:t xml:space="preserve"> documentary offers a positive picture of what</w:t>
      </w:r>
      <w:r w:rsidR="00C14BF6" w:rsidRPr="00C14B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D1E90">
        <w:rPr>
          <w:color w:val="000000" w:themeColor="text1"/>
          <w:sz w:val="26"/>
          <w:szCs w:val="26"/>
          <w:shd w:val="clear" w:color="auto" w:fill="FFFFFF"/>
        </w:rPr>
        <w:t>is</w:t>
      </w:r>
      <w:r w:rsidRPr="00C14B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820C7" w:rsidRPr="00C14BF6">
        <w:rPr>
          <w:color w:val="000000" w:themeColor="text1"/>
          <w:sz w:val="26"/>
          <w:szCs w:val="26"/>
          <w:shd w:val="clear" w:color="auto" w:fill="FFFFFF"/>
        </w:rPr>
        <w:t>possible in American education</w:t>
      </w:r>
      <w:r w:rsidRPr="00FD1E90">
        <w:rPr>
          <w:color w:val="000000" w:themeColor="text1"/>
          <w:sz w:val="26"/>
          <w:szCs w:val="26"/>
          <w:shd w:val="clear" w:color="auto" w:fill="FFFFFF"/>
        </w:rPr>
        <w:t>,</w:t>
      </w:r>
      <w:r w:rsidR="00C14BF6" w:rsidRPr="00C14B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D1E90">
        <w:rPr>
          <w:color w:val="000000" w:themeColor="text1"/>
          <w:sz w:val="26"/>
          <w:szCs w:val="26"/>
          <w:shd w:val="clear" w:color="auto" w:fill="FFFFFF"/>
        </w:rPr>
        <w:t xml:space="preserve">highlighting </w:t>
      </w:r>
      <w:r w:rsidR="00B820C7" w:rsidRPr="00C14BF6">
        <w:rPr>
          <w:color w:val="000000" w:themeColor="text1"/>
          <w:sz w:val="26"/>
          <w:szCs w:val="26"/>
          <w:shd w:val="clear" w:color="auto" w:fill="FFFFFF"/>
        </w:rPr>
        <w:t xml:space="preserve">schools that foster critical thinking, communication, exploration, experimentation, collaboration, and creativity as keys to </w:t>
      </w:r>
      <w:r w:rsidRPr="00FD1E90">
        <w:rPr>
          <w:color w:val="000000" w:themeColor="text1"/>
          <w:sz w:val="26"/>
          <w:szCs w:val="26"/>
          <w:shd w:val="clear" w:color="auto" w:fill="FFFFFF"/>
        </w:rPr>
        <w:t xml:space="preserve">the </w:t>
      </w:r>
      <w:r w:rsidR="00B820C7" w:rsidRPr="00C14BF6">
        <w:rPr>
          <w:color w:val="000000" w:themeColor="text1"/>
          <w:sz w:val="26"/>
          <w:szCs w:val="26"/>
          <w:shd w:val="clear" w:color="auto" w:fill="FFFFFF"/>
        </w:rPr>
        <w:t xml:space="preserve">successful education of children from all backgrounds. As stated by director/producer Vicki Abeles, </w:t>
      </w:r>
      <w:r w:rsidR="00B820C7" w:rsidRPr="00387C77">
        <w:rPr>
          <w:b/>
          <w:i/>
          <w:color w:val="000000" w:themeColor="text1"/>
          <w:sz w:val="26"/>
          <w:szCs w:val="26"/>
          <w:shd w:val="clear" w:color="auto" w:fill="FFFFFF"/>
        </w:rPr>
        <w:t>Beyond Measure</w:t>
      </w:r>
      <w:r w:rsidR="00B820C7" w:rsidRPr="00387C77">
        <w:rPr>
          <w:color w:val="000000" w:themeColor="text1"/>
          <w:sz w:val="26"/>
          <w:szCs w:val="26"/>
          <w:shd w:val="clear" w:color="auto" w:fill="FFFFFF"/>
        </w:rPr>
        <w:t xml:space="preserve"> sets out to “challenge the assumptions of our current educational story.”</w:t>
      </w:r>
    </w:p>
    <w:p w14:paraId="6D3ACF0E" w14:textId="77777777" w:rsidR="005C5332" w:rsidRPr="005C5332" w:rsidRDefault="005C5332" w:rsidP="009D25CF">
      <w:pPr>
        <w:tabs>
          <w:tab w:val="left" w:pos="0"/>
        </w:tabs>
        <w:ind w:left="450" w:right="360"/>
        <w:contextualSpacing w:val="0"/>
        <w:jc w:val="center"/>
        <w:rPr>
          <w:rFonts w:eastAsia="Arial" w:cs="Arial"/>
          <w:color w:val="auto"/>
          <w:sz w:val="26"/>
          <w:szCs w:val="26"/>
        </w:rPr>
      </w:pPr>
    </w:p>
    <w:p w14:paraId="0426328E" w14:textId="77777777" w:rsidR="009A2470" w:rsidRPr="00FD1E90" w:rsidRDefault="005C5332" w:rsidP="009D25CF">
      <w:pPr>
        <w:tabs>
          <w:tab w:val="left" w:pos="0"/>
        </w:tabs>
        <w:ind w:left="450" w:right="360"/>
        <w:contextualSpacing w:val="0"/>
        <w:jc w:val="center"/>
        <w:rPr>
          <w:rFonts w:eastAsia="Arial" w:cs="Arial"/>
          <w:color w:val="000000" w:themeColor="text1"/>
          <w:sz w:val="26"/>
          <w:szCs w:val="26"/>
        </w:rPr>
      </w:pPr>
      <w:r w:rsidRPr="00FD1E90">
        <w:rPr>
          <w:rFonts w:eastAsia="Arial" w:cs="Arial"/>
          <w:color w:val="000000" w:themeColor="text1"/>
          <w:sz w:val="26"/>
          <w:szCs w:val="26"/>
        </w:rPr>
        <w:t xml:space="preserve">Don’t miss this dynamic morning of </w:t>
      </w:r>
      <w:r w:rsidR="008341D8" w:rsidRPr="00FD1E90">
        <w:rPr>
          <w:rFonts w:eastAsia="Arial" w:cs="Arial"/>
          <w:color w:val="000000" w:themeColor="text1"/>
          <w:sz w:val="26"/>
          <w:szCs w:val="26"/>
        </w:rPr>
        <w:t xml:space="preserve">film-based </w:t>
      </w:r>
      <w:r w:rsidR="00B90BF4" w:rsidRPr="00FD1E90">
        <w:rPr>
          <w:rFonts w:eastAsia="Arial" w:cs="Arial"/>
          <w:color w:val="000000" w:themeColor="text1"/>
          <w:sz w:val="26"/>
          <w:szCs w:val="26"/>
        </w:rPr>
        <w:t xml:space="preserve">learning. </w:t>
      </w:r>
      <w:r w:rsidR="00B820C7" w:rsidRPr="00FD1E90">
        <w:rPr>
          <w:rFonts w:eastAsia="Arial" w:cs="Arial"/>
          <w:b/>
          <w:i/>
          <w:color w:val="000000" w:themeColor="text1"/>
          <w:sz w:val="26"/>
          <w:szCs w:val="26"/>
        </w:rPr>
        <w:t xml:space="preserve">Beyond Measure </w:t>
      </w:r>
      <w:r w:rsidR="00B90BF4" w:rsidRPr="00FD1E90">
        <w:rPr>
          <w:rFonts w:eastAsia="Arial" w:cs="Arial"/>
          <w:color w:val="000000" w:themeColor="text1"/>
          <w:sz w:val="26"/>
          <w:szCs w:val="26"/>
        </w:rPr>
        <w:t xml:space="preserve">shares </w:t>
      </w:r>
      <w:r w:rsidR="00B820C7" w:rsidRPr="00FD1E90">
        <w:rPr>
          <w:rFonts w:eastAsia="Arial" w:cs="Arial"/>
          <w:color w:val="000000" w:themeColor="text1"/>
          <w:sz w:val="26"/>
          <w:szCs w:val="26"/>
        </w:rPr>
        <w:t xml:space="preserve">the excitement of what schools </w:t>
      </w:r>
      <w:r w:rsidR="00342294">
        <w:rPr>
          <w:rFonts w:eastAsia="Arial" w:cs="Arial"/>
          <w:color w:val="auto"/>
          <w:sz w:val="26"/>
          <w:szCs w:val="26"/>
        </w:rPr>
        <w:t>can be when they are student-centered and value personal growth over test scores</w:t>
      </w:r>
      <w:r w:rsidR="006F3286">
        <w:rPr>
          <w:rFonts w:eastAsia="Arial" w:cs="Arial"/>
          <w:color w:val="000000" w:themeColor="text1"/>
          <w:sz w:val="26"/>
          <w:szCs w:val="26"/>
        </w:rPr>
        <w:t xml:space="preserve">. </w:t>
      </w:r>
      <w:r w:rsidR="00B820C7" w:rsidRPr="00FD1E90">
        <w:rPr>
          <w:rFonts w:eastAsia="Arial" w:cs="Arial"/>
          <w:color w:val="000000" w:themeColor="text1"/>
          <w:sz w:val="26"/>
          <w:szCs w:val="26"/>
        </w:rPr>
        <w:t>We hope it spark</w:t>
      </w:r>
      <w:r w:rsidR="00CF78CA">
        <w:rPr>
          <w:rFonts w:eastAsia="Arial" w:cs="Arial"/>
          <w:color w:val="000000" w:themeColor="text1"/>
          <w:sz w:val="26"/>
          <w:szCs w:val="26"/>
        </w:rPr>
        <w:t>s</w:t>
      </w:r>
      <w:r w:rsidR="00B820C7" w:rsidRPr="00FD1E90">
        <w:rPr>
          <w:rFonts w:eastAsia="Arial" w:cs="Arial"/>
          <w:color w:val="000000" w:themeColor="text1"/>
          <w:sz w:val="26"/>
          <w:szCs w:val="26"/>
        </w:rPr>
        <w:t xml:space="preserve"> a discussion for educators and parents among our member schools.</w:t>
      </w:r>
    </w:p>
    <w:p w14:paraId="486E2104" w14:textId="77777777" w:rsidR="00E97997" w:rsidRPr="005C5332" w:rsidRDefault="00E97997" w:rsidP="00FD1E90">
      <w:pPr>
        <w:tabs>
          <w:tab w:val="left" w:pos="0"/>
        </w:tabs>
        <w:ind w:left="450" w:right="360"/>
        <w:contextualSpacing w:val="0"/>
        <w:rPr>
          <w:rFonts w:eastAsia="Arial" w:cs="Arial"/>
          <w:b/>
          <w:color w:val="auto"/>
          <w:sz w:val="26"/>
          <w:szCs w:val="26"/>
        </w:rPr>
      </w:pPr>
    </w:p>
    <w:p w14:paraId="43F56F78" w14:textId="77777777" w:rsidR="005C5332" w:rsidRPr="00B90BF4" w:rsidRDefault="00B6569D" w:rsidP="00FD1E90">
      <w:pPr>
        <w:tabs>
          <w:tab w:val="left" w:pos="0"/>
        </w:tabs>
        <w:ind w:left="450" w:right="360"/>
        <w:contextualSpacing w:val="0"/>
        <w:jc w:val="center"/>
        <w:rPr>
          <w:rFonts w:eastAsia="Arial" w:cs="Arial"/>
          <w:b/>
          <w:color w:val="auto"/>
          <w:sz w:val="26"/>
          <w:szCs w:val="26"/>
        </w:rPr>
      </w:pPr>
      <w:r w:rsidRPr="005C5332">
        <w:rPr>
          <w:rFonts w:eastAsia="Arial" w:cs="Arial"/>
          <w:b/>
          <w:color w:val="auto"/>
          <w:sz w:val="26"/>
          <w:szCs w:val="26"/>
        </w:rPr>
        <w:t>For more information</w:t>
      </w:r>
      <w:r w:rsidR="00B90BF4">
        <w:rPr>
          <w:rFonts w:eastAsia="Arial" w:cs="Arial"/>
          <w:b/>
          <w:color w:val="auto"/>
          <w:sz w:val="26"/>
          <w:szCs w:val="26"/>
        </w:rPr>
        <w:t xml:space="preserve"> and to RSVP,</w:t>
      </w:r>
      <w:r w:rsidRPr="005C5332">
        <w:rPr>
          <w:rFonts w:eastAsia="Arial" w:cs="Arial"/>
          <w:b/>
          <w:color w:val="auto"/>
          <w:sz w:val="26"/>
          <w:szCs w:val="26"/>
        </w:rPr>
        <w:t xml:space="preserve"> visit </w:t>
      </w:r>
      <w:hyperlink r:id="rId10" w:history="1">
        <w:r w:rsidR="001E69A9" w:rsidRPr="005C5332">
          <w:rPr>
            <w:rStyle w:val="Hyperlink"/>
            <w:rFonts w:eastAsia="Arial" w:cs="Arial"/>
            <w:b/>
            <w:color w:val="auto"/>
            <w:sz w:val="26"/>
            <w:szCs w:val="26"/>
          </w:rPr>
          <w:t>www.parentscouncil.org</w:t>
        </w:r>
      </w:hyperlink>
      <w:r w:rsidR="001E69A9" w:rsidRPr="005C5332">
        <w:rPr>
          <w:rFonts w:eastAsia="Arial" w:cs="Arial"/>
          <w:b/>
          <w:color w:val="auto"/>
          <w:sz w:val="26"/>
          <w:szCs w:val="26"/>
        </w:rPr>
        <w:t xml:space="preserve">. </w:t>
      </w:r>
    </w:p>
    <w:sectPr w:rsidR="005C5332" w:rsidRPr="00B90BF4" w:rsidSect="005C5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86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4429" w14:textId="77777777" w:rsidR="002A14EB" w:rsidRDefault="002A14EB" w:rsidP="00C14BF6">
      <w:r>
        <w:separator/>
      </w:r>
    </w:p>
  </w:endnote>
  <w:endnote w:type="continuationSeparator" w:id="0">
    <w:p w14:paraId="4DEFE12C" w14:textId="77777777" w:rsidR="002A14EB" w:rsidRDefault="002A14EB" w:rsidP="00C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4CE7" w14:textId="77777777" w:rsidR="00C14BF6" w:rsidRDefault="00C14B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9F87" w14:textId="77777777" w:rsidR="00C14BF6" w:rsidRDefault="00C14B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DEA7" w14:textId="77777777" w:rsidR="00C14BF6" w:rsidRDefault="00C14B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0FAA" w14:textId="77777777" w:rsidR="002A14EB" w:rsidRDefault="002A14EB" w:rsidP="00C14BF6">
      <w:r>
        <w:separator/>
      </w:r>
    </w:p>
  </w:footnote>
  <w:footnote w:type="continuationSeparator" w:id="0">
    <w:p w14:paraId="28E4D7BB" w14:textId="77777777" w:rsidR="002A14EB" w:rsidRDefault="002A14EB" w:rsidP="00C14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8B6D" w14:textId="77777777" w:rsidR="00C14BF6" w:rsidRDefault="00C14B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2FF9" w14:textId="77777777" w:rsidR="00C14BF6" w:rsidRDefault="00C14B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4C44" w14:textId="77777777" w:rsidR="00C14BF6" w:rsidRDefault="00C14B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421E"/>
    <w:multiLevelType w:val="hybridMultilevel"/>
    <w:tmpl w:val="55089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30"/>
    <w:rsid w:val="0002204B"/>
    <w:rsid w:val="00064EB5"/>
    <w:rsid w:val="000A4B2D"/>
    <w:rsid w:val="000D4B54"/>
    <w:rsid w:val="000D7F3B"/>
    <w:rsid w:val="000F19C2"/>
    <w:rsid w:val="0010357B"/>
    <w:rsid w:val="0011562F"/>
    <w:rsid w:val="00126571"/>
    <w:rsid w:val="001555C5"/>
    <w:rsid w:val="0016634A"/>
    <w:rsid w:val="001E69A9"/>
    <w:rsid w:val="002104E6"/>
    <w:rsid w:val="002230B4"/>
    <w:rsid w:val="00274CD1"/>
    <w:rsid w:val="00292AC7"/>
    <w:rsid w:val="002A14EB"/>
    <w:rsid w:val="002A19D5"/>
    <w:rsid w:val="002F3B8D"/>
    <w:rsid w:val="00306911"/>
    <w:rsid w:val="00311143"/>
    <w:rsid w:val="00342294"/>
    <w:rsid w:val="00385F32"/>
    <w:rsid w:val="00385F48"/>
    <w:rsid w:val="00387C77"/>
    <w:rsid w:val="004122A8"/>
    <w:rsid w:val="00474E15"/>
    <w:rsid w:val="0054363F"/>
    <w:rsid w:val="005B62B2"/>
    <w:rsid w:val="005C5332"/>
    <w:rsid w:val="00607FC7"/>
    <w:rsid w:val="0063650C"/>
    <w:rsid w:val="0068384A"/>
    <w:rsid w:val="00692FE0"/>
    <w:rsid w:val="006C77CA"/>
    <w:rsid w:val="006D48FA"/>
    <w:rsid w:val="006F3286"/>
    <w:rsid w:val="006F3A76"/>
    <w:rsid w:val="007814FE"/>
    <w:rsid w:val="007829C0"/>
    <w:rsid w:val="007A2F08"/>
    <w:rsid w:val="008341D8"/>
    <w:rsid w:val="00856BDE"/>
    <w:rsid w:val="008A3070"/>
    <w:rsid w:val="009070A1"/>
    <w:rsid w:val="009552CB"/>
    <w:rsid w:val="00966207"/>
    <w:rsid w:val="009A2470"/>
    <w:rsid w:val="009D25CF"/>
    <w:rsid w:val="009E4B23"/>
    <w:rsid w:val="009F0BD9"/>
    <w:rsid w:val="00A009B7"/>
    <w:rsid w:val="00A0226A"/>
    <w:rsid w:val="00A111BD"/>
    <w:rsid w:val="00A346F3"/>
    <w:rsid w:val="00A35BBF"/>
    <w:rsid w:val="00A97B3E"/>
    <w:rsid w:val="00AC686A"/>
    <w:rsid w:val="00AD2D1F"/>
    <w:rsid w:val="00B05037"/>
    <w:rsid w:val="00B13201"/>
    <w:rsid w:val="00B63A1D"/>
    <w:rsid w:val="00B6569D"/>
    <w:rsid w:val="00B663E6"/>
    <w:rsid w:val="00B728E1"/>
    <w:rsid w:val="00B735C3"/>
    <w:rsid w:val="00B80291"/>
    <w:rsid w:val="00B820C7"/>
    <w:rsid w:val="00B90BF4"/>
    <w:rsid w:val="00B95625"/>
    <w:rsid w:val="00C14BF6"/>
    <w:rsid w:val="00C21295"/>
    <w:rsid w:val="00C36F49"/>
    <w:rsid w:val="00C42E16"/>
    <w:rsid w:val="00C77460"/>
    <w:rsid w:val="00C93D4C"/>
    <w:rsid w:val="00CB3CBB"/>
    <w:rsid w:val="00CC76D9"/>
    <w:rsid w:val="00CF5F7D"/>
    <w:rsid w:val="00CF78CA"/>
    <w:rsid w:val="00D17FEB"/>
    <w:rsid w:val="00D322AD"/>
    <w:rsid w:val="00D42CC7"/>
    <w:rsid w:val="00D63578"/>
    <w:rsid w:val="00D706B4"/>
    <w:rsid w:val="00DB218E"/>
    <w:rsid w:val="00DE6DA7"/>
    <w:rsid w:val="00E34ED5"/>
    <w:rsid w:val="00E36698"/>
    <w:rsid w:val="00E54189"/>
    <w:rsid w:val="00E9463F"/>
    <w:rsid w:val="00E974DA"/>
    <w:rsid w:val="00E97997"/>
    <w:rsid w:val="00EA7B30"/>
    <w:rsid w:val="00EC03DE"/>
    <w:rsid w:val="00EC66F2"/>
    <w:rsid w:val="00ED0563"/>
    <w:rsid w:val="00F13F09"/>
    <w:rsid w:val="00F42948"/>
    <w:rsid w:val="00F44996"/>
    <w:rsid w:val="00FB18E9"/>
    <w:rsid w:val="00FD1E90"/>
    <w:rsid w:val="00FE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5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E6DA7"/>
    <w:pPr>
      <w:widowControl/>
      <w:ind w:left="720"/>
    </w:pPr>
    <w:rPr>
      <w:rFonts w:asciiTheme="minorHAnsi" w:eastAsiaTheme="minorEastAsia" w:hAnsiTheme="minorHAnsi" w:cstheme="minorBidi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6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63E6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B663E6"/>
    <w:rPr>
      <w:b/>
      <w:bCs/>
    </w:rPr>
  </w:style>
  <w:style w:type="character" w:customStyle="1" w:styleId="apple-converted-space">
    <w:name w:val="apple-converted-space"/>
    <w:basedOn w:val="DefaultParagraphFont"/>
    <w:rsid w:val="005C5332"/>
  </w:style>
  <w:style w:type="character" w:styleId="Emphasis">
    <w:name w:val="Emphasis"/>
    <w:basedOn w:val="DefaultParagraphFont"/>
    <w:uiPriority w:val="20"/>
    <w:qFormat/>
    <w:rsid w:val="005C53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F6"/>
  </w:style>
  <w:style w:type="paragraph" w:styleId="Footer">
    <w:name w:val="footer"/>
    <w:basedOn w:val="Normal"/>
    <w:link w:val="FooterChar"/>
    <w:uiPriority w:val="99"/>
    <w:unhideWhenUsed/>
    <w:rsid w:val="00C1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file:///C:\Users\Owner\Documents\Documents\Parents%20Council%20of%20Washington\PARENT%20SPEAK\www.paren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FE723-8F70-4A4C-82AB-0372F7B9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Parent Speak Flyer.docx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Parent Speak Flyer.docx</dc:title>
  <dc:subject/>
  <dc:creator>Owner</dc:creator>
  <cp:keywords/>
  <dc:description/>
  <cp:lastModifiedBy>Microsoft Office User</cp:lastModifiedBy>
  <cp:revision>2</cp:revision>
  <cp:lastPrinted>2016-12-07T00:46:00Z</cp:lastPrinted>
  <dcterms:created xsi:type="dcterms:W3CDTF">2018-12-06T22:47:00Z</dcterms:created>
  <dcterms:modified xsi:type="dcterms:W3CDTF">2018-12-06T22:47:00Z</dcterms:modified>
</cp:coreProperties>
</file>